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6"/>
        <w:tblW w:w="0" w:type="auto"/>
        <w:tblLook w:val="04A0" w:firstRow="1" w:lastRow="0" w:firstColumn="1" w:lastColumn="0" w:noHBand="0" w:noVBand="1"/>
      </w:tblPr>
      <w:tblGrid>
        <w:gridCol w:w="9628"/>
      </w:tblGrid>
      <w:tr w:rsidR="005354BC" w:rsidRPr="00646C9A" w:rsidTr="002671CC">
        <w:trPr>
          <w:trHeight w:val="841"/>
        </w:trPr>
        <w:tc>
          <w:tcPr>
            <w:tcW w:w="9628" w:type="dxa"/>
          </w:tcPr>
          <w:p w:rsidR="005354BC" w:rsidRPr="00646C9A" w:rsidRDefault="005354BC" w:rsidP="002671CC">
            <w:pPr>
              <w:rPr>
                <w:rFonts w:ascii="Arial" w:hAnsi="Arial" w:cs="Arial"/>
              </w:rPr>
            </w:pPr>
          </w:p>
          <w:p w:rsidR="005354BC" w:rsidRPr="00646C9A" w:rsidRDefault="005354BC" w:rsidP="002671CC">
            <w:pPr>
              <w:rPr>
                <w:rFonts w:ascii="Arial" w:hAnsi="Arial" w:cs="Arial"/>
                <w:b/>
                <w:sz w:val="28"/>
                <w:szCs w:val="28"/>
              </w:rPr>
            </w:pPr>
            <w:r w:rsidRPr="00646C9A">
              <w:rPr>
                <w:rFonts w:ascii="Arial" w:hAnsi="Arial" w:cs="Arial"/>
                <w:sz w:val="28"/>
                <w:szCs w:val="28"/>
              </w:rPr>
              <w:t xml:space="preserve">       </w:t>
            </w:r>
            <w:r>
              <w:rPr>
                <w:rFonts w:ascii="Arial" w:hAnsi="Arial" w:cs="Arial"/>
                <w:sz w:val="28"/>
                <w:szCs w:val="28"/>
              </w:rPr>
              <w:t xml:space="preserve">                           </w:t>
            </w:r>
            <w:r w:rsidRPr="00646C9A">
              <w:rPr>
                <w:rFonts w:ascii="Arial" w:hAnsi="Arial" w:cs="Arial"/>
                <w:sz w:val="28"/>
                <w:szCs w:val="28"/>
              </w:rPr>
              <w:t xml:space="preserve"> </w:t>
            </w:r>
            <w:r w:rsidRPr="00646C9A">
              <w:rPr>
                <w:rFonts w:ascii="Arial" w:hAnsi="Arial" w:cs="Arial"/>
                <w:b/>
                <w:sz w:val="28"/>
                <w:szCs w:val="28"/>
              </w:rPr>
              <w:t>INSERT CHURCH NAME:</w:t>
            </w:r>
          </w:p>
        </w:tc>
      </w:tr>
    </w:tbl>
    <w:p w:rsidR="00F65814" w:rsidRPr="005354BC" w:rsidRDefault="00F65814" w:rsidP="005354BC">
      <w:pPr>
        <w:rPr>
          <w:rFonts w:ascii="Arial" w:hAnsi="Arial" w:cs="Arial"/>
          <w:b/>
          <w:sz w:val="32"/>
          <w:szCs w:val="32"/>
        </w:rPr>
      </w:pPr>
      <w:r>
        <w:rPr>
          <w:rFonts w:ascii="Open Sans" w:hAnsi="Open Sans" w:cs="Open Sans"/>
          <w:b/>
          <w:sz w:val="32"/>
          <w:szCs w:val="32"/>
        </w:rPr>
        <w:t xml:space="preserve">  </w:t>
      </w:r>
    </w:p>
    <w:p w:rsidR="00F65814" w:rsidRPr="005354BC" w:rsidRDefault="00F65814" w:rsidP="00F65814">
      <w:pPr>
        <w:ind w:left="2160" w:firstLine="720"/>
        <w:rPr>
          <w:rFonts w:ascii="Arial" w:hAnsi="Arial" w:cs="Arial"/>
          <w:b/>
          <w:sz w:val="36"/>
          <w:szCs w:val="36"/>
        </w:rPr>
      </w:pPr>
      <w:r w:rsidRPr="005354BC">
        <w:rPr>
          <w:rFonts w:ascii="Arial" w:hAnsi="Arial" w:cs="Arial"/>
          <w:b/>
          <w:sz w:val="36"/>
          <w:szCs w:val="36"/>
        </w:rPr>
        <w:t>FIRE SAFETY POLICY</w:t>
      </w:r>
    </w:p>
    <w:p w:rsidR="004359C2" w:rsidRPr="005354BC" w:rsidRDefault="004359C2" w:rsidP="00F65814">
      <w:pPr>
        <w:rPr>
          <w:rFonts w:ascii="Arial" w:hAnsi="Arial" w:cs="Arial"/>
        </w:rPr>
      </w:pPr>
    </w:p>
    <w:p w:rsidR="00F65814" w:rsidRPr="005354BC" w:rsidRDefault="00F65814" w:rsidP="00F65814">
      <w:pPr>
        <w:rPr>
          <w:rFonts w:ascii="Arial" w:hAnsi="Arial" w:cs="Arial"/>
        </w:rPr>
      </w:pPr>
      <w:r w:rsidRPr="005354BC">
        <w:rPr>
          <w:rFonts w:ascii="Arial" w:hAnsi="Arial" w:cs="Arial"/>
        </w:rPr>
        <w:t>This policy is written as an extension of the (INSERT CHURCH NAME) Health and Safety Policy, endorsed by the Parochial Church Council (PCC).</w:t>
      </w:r>
    </w:p>
    <w:p w:rsidR="005354BC" w:rsidRDefault="005354BC" w:rsidP="00F65814">
      <w:pPr>
        <w:rPr>
          <w:rFonts w:ascii="Arial" w:hAnsi="Arial" w:cs="Arial"/>
          <w:b/>
          <w:sz w:val="28"/>
          <w:szCs w:val="28"/>
        </w:rPr>
      </w:pPr>
    </w:p>
    <w:p w:rsidR="00F65814" w:rsidRPr="005354BC" w:rsidRDefault="00F65814" w:rsidP="00F65814">
      <w:pPr>
        <w:rPr>
          <w:rFonts w:ascii="Arial" w:hAnsi="Arial" w:cs="Arial"/>
          <w:b/>
          <w:sz w:val="28"/>
          <w:szCs w:val="28"/>
        </w:rPr>
      </w:pPr>
      <w:r w:rsidRPr="005354BC">
        <w:rPr>
          <w:rFonts w:ascii="Arial" w:hAnsi="Arial" w:cs="Arial"/>
          <w:b/>
          <w:sz w:val="28"/>
          <w:szCs w:val="28"/>
        </w:rPr>
        <w:t>Policy Statement</w:t>
      </w:r>
    </w:p>
    <w:p w:rsidR="00F65814" w:rsidRPr="005354BC" w:rsidRDefault="00F65814" w:rsidP="00F65814">
      <w:pPr>
        <w:rPr>
          <w:rFonts w:ascii="Arial" w:hAnsi="Arial" w:cs="Arial"/>
        </w:rPr>
      </w:pPr>
      <w:r w:rsidRPr="005354BC">
        <w:rPr>
          <w:rFonts w:ascii="Arial" w:hAnsi="Arial" w:cs="Arial"/>
        </w:rPr>
        <w:t>The PCC will ensure, so far as is reasonably practicable, that the risk from fire will be managed in compliance with The Regulatory Reform (Fire Safety) Order 2005 which covers general fire safety in England and Wales. Management of fire risk will be undertaken in such a way as to prevent injury or ill-health to Church members, visitors, Church Hall users and Contractors.</w:t>
      </w:r>
    </w:p>
    <w:p w:rsidR="005354BC" w:rsidRDefault="005354BC" w:rsidP="00F65814">
      <w:pPr>
        <w:rPr>
          <w:rFonts w:ascii="Arial" w:hAnsi="Arial" w:cs="Arial"/>
          <w:b/>
          <w:sz w:val="28"/>
          <w:szCs w:val="28"/>
        </w:rPr>
      </w:pPr>
    </w:p>
    <w:p w:rsidR="00F65814" w:rsidRPr="005354BC" w:rsidRDefault="00F65814" w:rsidP="00F65814">
      <w:pPr>
        <w:rPr>
          <w:rFonts w:ascii="Arial" w:hAnsi="Arial" w:cs="Arial"/>
          <w:b/>
          <w:sz w:val="28"/>
          <w:szCs w:val="28"/>
        </w:rPr>
      </w:pPr>
      <w:r w:rsidRPr="005354BC">
        <w:rPr>
          <w:rFonts w:ascii="Arial" w:hAnsi="Arial" w:cs="Arial"/>
          <w:b/>
          <w:sz w:val="28"/>
          <w:szCs w:val="28"/>
        </w:rPr>
        <w:t>Aims/Objectives</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ensure compliance with all relevant legislation.</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ensure effective liaison with the local fire authority where appropriate.</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undertake suitable and sufficient fire risk assessments of all premises and activities within the premises.</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identify and implement reasonably practicable control measures to control risk from fire.</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conduct regular testing of emergency equipment.</w:t>
      </w:r>
    </w:p>
    <w:p w:rsidR="00F65814" w:rsidRPr="005354BC" w:rsidRDefault="00F65814" w:rsidP="00F65814">
      <w:pPr>
        <w:pStyle w:val="ListParagraph"/>
        <w:numPr>
          <w:ilvl w:val="0"/>
          <w:numId w:val="2"/>
        </w:numPr>
        <w:rPr>
          <w:rFonts w:ascii="Arial" w:hAnsi="Arial" w:cs="Arial"/>
        </w:rPr>
      </w:pPr>
      <w:r w:rsidRPr="005354BC">
        <w:rPr>
          <w:rFonts w:ascii="Arial" w:hAnsi="Arial" w:cs="Arial"/>
        </w:rPr>
        <w:t>To conduct regular fire safety inspections.</w:t>
      </w:r>
    </w:p>
    <w:p w:rsidR="005354BC" w:rsidRDefault="005354BC" w:rsidP="00F65814">
      <w:pPr>
        <w:rPr>
          <w:rFonts w:ascii="Arial" w:hAnsi="Arial" w:cs="Arial"/>
          <w:b/>
          <w:sz w:val="28"/>
          <w:szCs w:val="28"/>
        </w:rPr>
      </w:pPr>
    </w:p>
    <w:p w:rsidR="00F65814" w:rsidRPr="005354BC" w:rsidRDefault="00F65814" w:rsidP="00F65814">
      <w:pPr>
        <w:rPr>
          <w:rFonts w:ascii="Arial" w:hAnsi="Arial" w:cs="Arial"/>
          <w:b/>
          <w:sz w:val="28"/>
          <w:szCs w:val="28"/>
        </w:rPr>
      </w:pPr>
      <w:r w:rsidRPr="005354BC">
        <w:rPr>
          <w:rFonts w:ascii="Arial" w:hAnsi="Arial" w:cs="Arial"/>
          <w:b/>
          <w:sz w:val="28"/>
          <w:szCs w:val="28"/>
        </w:rPr>
        <w:t>Responsibilities</w:t>
      </w:r>
    </w:p>
    <w:p w:rsidR="00F65814" w:rsidRPr="005354BC" w:rsidRDefault="00F65814" w:rsidP="00F65814">
      <w:pPr>
        <w:pStyle w:val="ListParagraph"/>
        <w:numPr>
          <w:ilvl w:val="0"/>
          <w:numId w:val="3"/>
        </w:numPr>
        <w:rPr>
          <w:rFonts w:ascii="Arial" w:hAnsi="Arial" w:cs="Arial"/>
        </w:rPr>
      </w:pPr>
      <w:r w:rsidRPr="005354BC">
        <w:rPr>
          <w:rFonts w:ascii="Arial" w:hAnsi="Arial" w:cs="Arial"/>
        </w:rPr>
        <w:t>The Church Wardens will ensure that the appropriate policies, procedures and audit protocols are in place and reviewed annually, or when a significant change has taken place.</w:t>
      </w:r>
    </w:p>
    <w:p w:rsidR="00F65814" w:rsidRPr="005354BC" w:rsidRDefault="00F65814" w:rsidP="00F65814">
      <w:pPr>
        <w:pStyle w:val="ListParagraph"/>
        <w:numPr>
          <w:ilvl w:val="0"/>
          <w:numId w:val="3"/>
        </w:numPr>
        <w:rPr>
          <w:rFonts w:ascii="Arial" w:hAnsi="Arial" w:cs="Arial"/>
        </w:rPr>
      </w:pPr>
      <w:r w:rsidRPr="005354BC">
        <w:rPr>
          <w:rFonts w:ascii="Arial" w:hAnsi="Arial" w:cs="Arial"/>
        </w:rPr>
        <w:t>The Church Administrator will instruct Church Hall users to read the fire regulations and carry out a risk assessment.</w:t>
      </w:r>
    </w:p>
    <w:p w:rsidR="00F65814" w:rsidRPr="005354BC" w:rsidRDefault="00F65814" w:rsidP="00F65814">
      <w:pPr>
        <w:pStyle w:val="ListParagraph"/>
        <w:numPr>
          <w:ilvl w:val="0"/>
          <w:numId w:val="3"/>
        </w:numPr>
        <w:rPr>
          <w:rFonts w:ascii="Arial" w:hAnsi="Arial" w:cs="Arial"/>
        </w:rPr>
      </w:pPr>
      <w:r w:rsidRPr="005354BC">
        <w:rPr>
          <w:rFonts w:ascii="Arial" w:hAnsi="Arial" w:cs="Arial"/>
        </w:rPr>
        <w:t>Church Hall users should be familiar with the Church fire procedures for the building, check all fire exits, location of fire extinguishers and carry out a fire risk assessment before commencement of any activities and take adequate fire precautions.</w:t>
      </w:r>
    </w:p>
    <w:p w:rsidR="00F65814" w:rsidRPr="005354BC" w:rsidRDefault="00F65814" w:rsidP="00F65814">
      <w:pPr>
        <w:pStyle w:val="ListParagraph"/>
        <w:numPr>
          <w:ilvl w:val="0"/>
          <w:numId w:val="3"/>
        </w:numPr>
        <w:rPr>
          <w:rFonts w:ascii="Arial" w:hAnsi="Arial" w:cs="Arial"/>
        </w:rPr>
      </w:pPr>
      <w:r w:rsidRPr="005354BC">
        <w:rPr>
          <w:rFonts w:ascii="Arial" w:hAnsi="Arial" w:cs="Arial"/>
        </w:rPr>
        <w:t>Church and Church Hall users using their own or other outside electrical equipment should ensure that it is PAT tested.</w:t>
      </w:r>
    </w:p>
    <w:p w:rsidR="00F65814" w:rsidRPr="005354BC" w:rsidRDefault="00F65814" w:rsidP="00F65814">
      <w:pPr>
        <w:pStyle w:val="ListParagraph"/>
        <w:numPr>
          <w:ilvl w:val="0"/>
          <w:numId w:val="3"/>
        </w:numPr>
        <w:rPr>
          <w:rFonts w:ascii="Arial" w:hAnsi="Arial" w:cs="Arial"/>
        </w:rPr>
      </w:pPr>
      <w:r w:rsidRPr="005354BC">
        <w:rPr>
          <w:rFonts w:ascii="Arial" w:hAnsi="Arial" w:cs="Arial"/>
        </w:rPr>
        <w:t>The PCC will ensure that regular inspections are carried out on fire safety equipment, fire exits and warning signs.</w:t>
      </w:r>
    </w:p>
    <w:p w:rsidR="003723B5" w:rsidRDefault="00F65814" w:rsidP="003723B5">
      <w:pPr>
        <w:pStyle w:val="ListParagraph"/>
        <w:numPr>
          <w:ilvl w:val="0"/>
          <w:numId w:val="3"/>
        </w:numPr>
        <w:rPr>
          <w:rFonts w:ascii="Arial" w:hAnsi="Arial" w:cs="Arial"/>
        </w:rPr>
      </w:pPr>
      <w:r w:rsidRPr="005354BC">
        <w:rPr>
          <w:rFonts w:ascii="Arial" w:hAnsi="Arial" w:cs="Arial"/>
        </w:rPr>
        <w:t>The PCC will ensure that audits are carried out periodically to ensure the effectiveness of control measures.</w:t>
      </w:r>
    </w:p>
    <w:p w:rsidR="001C192C" w:rsidRDefault="001C192C" w:rsidP="001C192C">
      <w:pPr>
        <w:rPr>
          <w:rFonts w:ascii="Arial" w:hAnsi="Arial" w:cs="Arial"/>
        </w:rPr>
      </w:pPr>
    </w:p>
    <w:p w:rsidR="001C192C" w:rsidRPr="0064095C" w:rsidRDefault="001C192C" w:rsidP="001C192C">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1C192C" w:rsidRDefault="001C192C" w:rsidP="001C192C">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1C192C" w:rsidRPr="007F441C" w:rsidRDefault="001C192C" w:rsidP="001C192C">
      <w:pPr>
        <w:rPr>
          <w:rFonts w:ascii="Arial" w:hAnsi="Arial" w:cs="Arial"/>
          <w:sz w:val="18"/>
          <w:szCs w:val="18"/>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bookmarkStart w:id="0" w:name="_GoBack"/>
      <w:bookmarkEnd w:id="0"/>
    </w:p>
    <w:sectPr w:rsidR="001C192C" w:rsidRPr="007F441C" w:rsidSect="00F65814">
      <w:pgSz w:w="11906" w:h="16838"/>
      <w:pgMar w:top="73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1C192C"/>
    <w:rsid w:val="003723B5"/>
    <w:rsid w:val="004359C2"/>
    <w:rsid w:val="005354BC"/>
    <w:rsid w:val="007416C2"/>
    <w:rsid w:val="007F441C"/>
    <w:rsid w:val="008D419C"/>
    <w:rsid w:val="008D5B88"/>
    <w:rsid w:val="00DD24A5"/>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B377"/>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customStyle="1" w:styleId="Default">
    <w:name w:val="Default"/>
    <w:rsid w:val="005354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3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6</cp:revision>
  <dcterms:created xsi:type="dcterms:W3CDTF">2023-02-28T12:05:00Z</dcterms:created>
  <dcterms:modified xsi:type="dcterms:W3CDTF">2023-03-13T16:08:00Z</dcterms:modified>
</cp:coreProperties>
</file>