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418"/>
        <w:tblW w:w="0" w:type="auto"/>
        <w:tblLook w:val="04A0" w:firstRow="1" w:lastRow="0" w:firstColumn="1" w:lastColumn="0" w:noHBand="0" w:noVBand="1"/>
      </w:tblPr>
      <w:tblGrid>
        <w:gridCol w:w="9547"/>
      </w:tblGrid>
      <w:tr w:rsidR="00C759A9" w:rsidRPr="00646C9A" w:rsidTr="00C759A9">
        <w:trPr>
          <w:trHeight w:val="821"/>
        </w:trPr>
        <w:tc>
          <w:tcPr>
            <w:tcW w:w="9547" w:type="dxa"/>
          </w:tcPr>
          <w:p w:rsidR="00C759A9" w:rsidRPr="00646C9A" w:rsidRDefault="00C759A9" w:rsidP="00C759A9">
            <w:pPr>
              <w:rPr>
                <w:rFonts w:ascii="Arial" w:hAnsi="Arial" w:cs="Arial"/>
              </w:rPr>
            </w:pPr>
          </w:p>
          <w:p w:rsidR="00C759A9" w:rsidRPr="00646C9A" w:rsidRDefault="00C759A9" w:rsidP="00C759A9">
            <w:pPr>
              <w:rPr>
                <w:rFonts w:ascii="Arial" w:hAnsi="Arial" w:cs="Arial"/>
                <w:b/>
                <w:sz w:val="28"/>
                <w:szCs w:val="28"/>
              </w:rPr>
            </w:pPr>
            <w:r w:rsidRPr="00646C9A">
              <w:rPr>
                <w:rFonts w:ascii="Arial" w:hAnsi="Arial" w:cs="Arial"/>
                <w:sz w:val="28"/>
                <w:szCs w:val="28"/>
              </w:rPr>
              <w:t xml:space="preserve">       </w:t>
            </w:r>
            <w:r>
              <w:rPr>
                <w:rFonts w:ascii="Arial" w:hAnsi="Arial" w:cs="Arial"/>
                <w:sz w:val="28"/>
                <w:szCs w:val="28"/>
              </w:rPr>
              <w:t xml:space="preserve">                           </w:t>
            </w:r>
            <w:r w:rsidRPr="00646C9A">
              <w:rPr>
                <w:rFonts w:ascii="Arial" w:hAnsi="Arial" w:cs="Arial"/>
                <w:sz w:val="28"/>
                <w:szCs w:val="28"/>
              </w:rPr>
              <w:t xml:space="preserve"> </w:t>
            </w:r>
            <w:r w:rsidRPr="00646C9A">
              <w:rPr>
                <w:rFonts w:ascii="Arial" w:hAnsi="Arial" w:cs="Arial"/>
                <w:b/>
                <w:sz w:val="28"/>
                <w:szCs w:val="28"/>
              </w:rPr>
              <w:t>INSERT CHURCH NAME:</w:t>
            </w:r>
          </w:p>
        </w:tc>
      </w:tr>
    </w:tbl>
    <w:p w:rsidR="005F16FB" w:rsidRDefault="005F16FB" w:rsidP="005F16FB">
      <w:pPr>
        <w:rPr>
          <w:rFonts w:ascii="Arial" w:hAnsi="Arial" w:cs="Arial"/>
          <w:b/>
          <w:sz w:val="32"/>
          <w:szCs w:val="32"/>
        </w:rPr>
      </w:pPr>
      <w:r>
        <w:rPr>
          <w:rFonts w:ascii="Arial" w:hAnsi="Arial" w:cs="Arial"/>
          <w:b/>
          <w:sz w:val="32"/>
          <w:szCs w:val="32"/>
        </w:rPr>
        <w:t xml:space="preserve">               </w:t>
      </w:r>
    </w:p>
    <w:p w:rsidR="00C210F1" w:rsidRPr="005F16FB" w:rsidRDefault="005F16FB">
      <w:pPr>
        <w:rPr>
          <w:rFonts w:ascii="Arial" w:hAnsi="Arial" w:cs="Arial"/>
          <w:b/>
          <w:sz w:val="32"/>
          <w:szCs w:val="32"/>
        </w:rPr>
      </w:pPr>
      <w:r>
        <w:rPr>
          <w:rFonts w:ascii="Arial" w:hAnsi="Arial" w:cs="Arial"/>
          <w:b/>
          <w:sz w:val="32"/>
          <w:szCs w:val="32"/>
        </w:rPr>
        <w:t xml:space="preserve"> </w:t>
      </w:r>
      <w:r w:rsidR="00C210F1" w:rsidRPr="00C210F1">
        <w:rPr>
          <w:rFonts w:ascii="Arial" w:hAnsi="Arial" w:cs="Arial"/>
          <w:b/>
          <w:sz w:val="32"/>
          <w:szCs w:val="32"/>
        </w:rPr>
        <w:t xml:space="preserve"> </w:t>
      </w:r>
      <w:r>
        <w:rPr>
          <w:rFonts w:ascii="Arial" w:hAnsi="Arial" w:cs="Arial"/>
          <w:b/>
          <w:sz w:val="32"/>
          <w:szCs w:val="32"/>
        </w:rPr>
        <w:t xml:space="preserve">                     </w:t>
      </w:r>
      <w:r w:rsidR="00C210F1" w:rsidRPr="00C210F1">
        <w:rPr>
          <w:rFonts w:ascii="Arial" w:hAnsi="Arial" w:cs="Arial"/>
          <w:b/>
          <w:sz w:val="32"/>
          <w:szCs w:val="32"/>
        </w:rPr>
        <w:t>COMMUNITY HALL LETTING</w:t>
      </w:r>
      <w:r w:rsidR="00C759A9">
        <w:rPr>
          <w:rFonts w:ascii="Arial" w:hAnsi="Arial" w:cs="Arial"/>
          <w:b/>
          <w:sz w:val="32"/>
          <w:szCs w:val="32"/>
        </w:rPr>
        <w:t>S</w:t>
      </w:r>
      <w:r w:rsidR="00C210F1" w:rsidRPr="00C210F1">
        <w:rPr>
          <w:rFonts w:ascii="Arial" w:hAnsi="Arial" w:cs="Arial"/>
          <w:b/>
          <w:sz w:val="32"/>
          <w:szCs w:val="32"/>
        </w:rPr>
        <w:t xml:space="preserve"> POLICY</w:t>
      </w:r>
    </w:p>
    <w:p w:rsidR="00C210F1" w:rsidRPr="00C210F1" w:rsidRDefault="00C210F1">
      <w:pPr>
        <w:rPr>
          <w:rFonts w:ascii="Arial" w:hAnsi="Arial" w:cs="Arial"/>
          <w:b/>
        </w:rPr>
      </w:pPr>
      <w:r w:rsidRPr="00C210F1">
        <w:rPr>
          <w:rFonts w:ascii="Arial" w:hAnsi="Arial" w:cs="Arial"/>
          <w:b/>
        </w:rPr>
        <w:t xml:space="preserve">Introduction </w:t>
      </w:r>
    </w:p>
    <w:p w:rsidR="00C210F1" w:rsidRPr="00C210F1" w:rsidRDefault="00C210F1">
      <w:pPr>
        <w:rPr>
          <w:rFonts w:ascii="Arial" w:hAnsi="Arial" w:cs="Arial"/>
        </w:rPr>
      </w:pPr>
      <w:r w:rsidRPr="00C210F1">
        <w:rPr>
          <w:rFonts w:ascii="Arial" w:hAnsi="Arial" w:cs="Arial"/>
        </w:rPr>
        <w:t xml:space="preserve">The following document sets out the PCC’s lettings policy in relation to the letting of the Hall. This policy takes into account consideration of The Equality Act 2010. </w:t>
      </w:r>
    </w:p>
    <w:p w:rsidR="00C210F1" w:rsidRPr="00C210F1" w:rsidRDefault="00C210F1">
      <w:pPr>
        <w:rPr>
          <w:rFonts w:ascii="Arial" w:hAnsi="Arial" w:cs="Arial"/>
        </w:rPr>
      </w:pPr>
      <w:r w:rsidRPr="00C210F1">
        <w:rPr>
          <w:rFonts w:ascii="Arial" w:hAnsi="Arial" w:cs="Arial"/>
        </w:rPr>
        <w:t>A Premises Hiring Agreement must be completed and signed in respect of every booking of the Hall. The person signing the Premises Hiring Agreement shall be known as “the Hirer” and shall accept full responsibility for the due observance in all respects of the Terms and Conditions as set out in the Premises Hiring Agreement. The Hirer must be a responsible adult.</w:t>
      </w:r>
    </w:p>
    <w:p w:rsidR="00C210F1" w:rsidRDefault="00C210F1">
      <w:pPr>
        <w:rPr>
          <w:rFonts w:ascii="Arial" w:hAnsi="Arial" w:cs="Arial"/>
        </w:rPr>
      </w:pPr>
      <w:r w:rsidRPr="00C210F1">
        <w:rPr>
          <w:rFonts w:ascii="Arial" w:hAnsi="Arial" w:cs="Arial"/>
        </w:rPr>
        <w:t xml:space="preserve">The current form of Premises Hiring Agreement shall be published on </w:t>
      </w:r>
      <w:r>
        <w:rPr>
          <w:rFonts w:ascii="Arial" w:hAnsi="Arial" w:cs="Arial"/>
        </w:rPr>
        <w:t xml:space="preserve">our </w:t>
      </w:r>
      <w:r w:rsidRPr="00C210F1">
        <w:rPr>
          <w:rFonts w:ascii="Arial" w:hAnsi="Arial" w:cs="Arial"/>
        </w:rPr>
        <w:t>website and will be reviewed from time to time by the PCC</w:t>
      </w:r>
      <w:r>
        <w:rPr>
          <w:rFonts w:ascii="Arial" w:hAnsi="Arial" w:cs="Arial"/>
        </w:rPr>
        <w:t>.</w:t>
      </w:r>
    </w:p>
    <w:p w:rsidR="00C210F1" w:rsidRPr="00C210F1" w:rsidRDefault="00C210F1">
      <w:pPr>
        <w:rPr>
          <w:rFonts w:ascii="Arial" w:hAnsi="Arial" w:cs="Arial"/>
          <w:b/>
        </w:rPr>
      </w:pPr>
      <w:r w:rsidRPr="00C210F1">
        <w:rPr>
          <w:rFonts w:ascii="Arial" w:hAnsi="Arial" w:cs="Arial"/>
          <w:b/>
        </w:rPr>
        <w:t xml:space="preserve">Community Use </w:t>
      </w:r>
    </w:p>
    <w:p w:rsidR="00C210F1" w:rsidRPr="00C210F1" w:rsidRDefault="00C210F1">
      <w:pPr>
        <w:rPr>
          <w:rFonts w:ascii="Arial" w:hAnsi="Arial" w:cs="Arial"/>
        </w:rPr>
      </w:pPr>
      <w:r>
        <w:rPr>
          <w:rFonts w:ascii="Arial" w:hAnsi="Arial" w:cs="Arial"/>
        </w:rPr>
        <w:t>We want</w:t>
      </w:r>
      <w:r w:rsidRPr="00C210F1">
        <w:rPr>
          <w:rFonts w:ascii="Arial" w:hAnsi="Arial" w:cs="Arial"/>
        </w:rPr>
        <w:t xml:space="preserve"> the Ha</w:t>
      </w:r>
      <w:r>
        <w:rPr>
          <w:rFonts w:ascii="Arial" w:hAnsi="Arial" w:cs="Arial"/>
        </w:rPr>
        <w:t>ll to also be a resource for our community</w:t>
      </w:r>
      <w:r w:rsidRPr="00C210F1">
        <w:rPr>
          <w:rFonts w:ascii="Arial" w:hAnsi="Arial" w:cs="Arial"/>
        </w:rPr>
        <w:t xml:space="preserve">, through Church activities, Church sponsored activities and activities which help to create, maintain renew and develop links between </w:t>
      </w:r>
      <w:r>
        <w:rPr>
          <w:rFonts w:ascii="Arial" w:hAnsi="Arial" w:cs="Arial"/>
        </w:rPr>
        <w:t xml:space="preserve">our Church </w:t>
      </w:r>
      <w:r w:rsidRPr="00C210F1">
        <w:rPr>
          <w:rFonts w:ascii="Arial" w:hAnsi="Arial" w:cs="Arial"/>
        </w:rPr>
        <w:t>(</w:t>
      </w:r>
      <w:proofErr w:type="gramStart"/>
      <w:r w:rsidRPr="00C210F1">
        <w:rPr>
          <w:rFonts w:ascii="Arial" w:hAnsi="Arial" w:cs="Arial"/>
        </w:rPr>
        <w:t>or</w:t>
      </w:r>
      <w:proofErr w:type="gramEnd"/>
      <w:r w:rsidRPr="00C210F1">
        <w:rPr>
          <w:rFonts w:ascii="Arial" w:hAnsi="Arial" w:cs="Arial"/>
        </w:rPr>
        <w:t xml:space="preserve"> the wider </w:t>
      </w:r>
      <w:r>
        <w:rPr>
          <w:rFonts w:ascii="Arial" w:hAnsi="Arial" w:cs="Arial"/>
        </w:rPr>
        <w:t>Church) and the local community</w:t>
      </w:r>
      <w:r w:rsidRPr="00C210F1">
        <w:rPr>
          <w:rFonts w:ascii="Arial" w:hAnsi="Arial" w:cs="Arial"/>
        </w:rPr>
        <w:t>.</w:t>
      </w:r>
      <w:r>
        <w:rPr>
          <w:rFonts w:ascii="Arial" w:hAnsi="Arial" w:cs="Arial"/>
        </w:rPr>
        <w:t xml:space="preserve"> We therefore seek</w:t>
      </w:r>
      <w:r w:rsidRPr="00C210F1">
        <w:rPr>
          <w:rFonts w:ascii="Arial" w:hAnsi="Arial" w:cs="Arial"/>
        </w:rPr>
        <w:t xml:space="preserve"> positively to encourage community organisations to use the Hall for community meetings and activities. </w:t>
      </w:r>
    </w:p>
    <w:p w:rsidR="00C210F1" w:rsidRPr="00C210F1" w:rsidRDefault="00C210F1">
      <w:pPr>
        <w:rPr>
          <w:rFonts w:ascii="Arial" w:hAnsi="Arial" w:cs="Arial"/>
        </w:rPr>
      </w:pPr>
      <w:r w:rsidRPr="00C210F1">
        <w:rPr>
          <w:rFonts w:ascii="Arial" w:hAnsi="Arial" w:cs="Arial"/>
        </w:rPr>
        <w:t xml:space="preserve">To ensure that </w:t>
      </w:r>
      <w:r>
        <w:rPr>
          <w:rFonts w:ascii="Arial" w:hAnsi="Arial" w:cs="Arial"/>
        </w:rPr>
        <w:t>we are</w:t>
      </w:r>
      <w:r w:rsidRPr="00C210F1">
        <w:rPr>
          <w:rFonts w:ascii="Arial" w:hAnsi="Arial" w:cs="Arial"/>
        </w:rPr>
        <w:t xml:space="preserve"> not seen to favour any political party</w:t>
      </w:r>
      <w:r>
        <w:rPr>
          <w:rFonts w:ascii="Arial" w:hAnsi="Arial" w:cs="Arial"/>
        </w:rPr>
        <w:t>,</w:t>
      </w:r>
      <w:r w:rsidRPr="00C210F1">
        <w:rPr>
          <w:rFonts w:ascii="Arial" w:hAnsi="Arial" w:cs="Arial"/>
        </w:rPr>
        <w:t xml:space="preserve"> the PCC is not able to accept bookings which promote any political party; neither is the PCC able to accept bookings where the PCC considers that such use or activities may cause offence to anyone on grounds of religion.</w:t>
      </w:r>
    </w:p>
    <w:p w:rsidR="00C210F1" w:rsidRPr="00C210F1" w:rsidRDefault="00C210F1">
      <w:pPr>
        <w:rPr>
          <w:rFonts w:ascii="Arial" w:hAnsi="Arial" w:cs="Arial"/>
          <w:b/>
        </w:rPr>
      </w:pPr>
      <w:r w:rsidRPr="00C210F1">
        <w:rPr>
          <w:rFonts w:ascii="Arial" w:hAnsi="Arial" w:cs="Arial"/>
          <w:b/>
        </w:rPr>
        <w:t xml:space="preserve">Lettings Restrictions </w:t>
      </w:r>
    </w:p>
    <w:p w:rsidR="00C210F1" w:rsidRPr="00C210F1" w:rsidRDefault="00C210F1">
      <w:pPr>
        <w:rPr>
          <w:rFonts w:ascii="Arial" w:hAnsi="Arial" w:cs="Arial"/>
        </w:rPr>
      </w:pPr>
      <w:r w:rsidRPr="00C210F1">
        <w:rPr>
          <w:rFonts w:ascii="Arial" w:hAnsi="Arial" w:cs="Arial"/>
        </w:rPr>
        <w:t>All events are to finish by 10.30pm, with the Hall to be empty by 11pm.</w:t>
      </w:r>
      <w:r w:rsidR="005F16FB">
        <w:rPr>
          <w:rFonts w:ascii="Arial" w:hAnsi="Arial" w:cs="Arial"/>
        </w:rPr>
        <w:t xml:space="preserve"> </w:t>
      </w:r>
      <w:r w:rsidRPr="00C210F1">
        <w:rPr>
          <w:rFonts w:ascii="Arial" w:hAnsi="Arial" w:cs="Arial"/>
        </w:rPr>
        <w:t xml:space="preserve">Bookings will not normally be taken for events likely to create noise or other nuisance to neighbours. </w:t>
      </w:r>
    </w:p>
    <w:p w:rsidR="00C210F1" w:rsidRPr="00C210F1" w:rsidRDefault="00C210F1">
      <w:pPr>
        <w:rPr>
          <w:rFonts w:ascii="Arial" w:hAnsi="Arial" w:cs="Arial"/>
          <w:b/>
        </w:rPr>
      </w:pPr>
      <w:r w:rsidRPr="00C210F1">
        <w:rPr>
          <w:rFonts w:ascii="Arial" w:hAnsi="Arial" w:cs="Arial"/>
          <w:b/>
        </w:rPr>
        <w:t>Charges</w:t>
      </w:r>
    </w:p>
    <w:p w:rsidR="00C210F1" w:rsidRPr="00C210F1" w:rsidRDefault="00C210F1">
      <w:pPr>
        <w:rPr>
          <w:rFonts w:ascii="Arial" w:hAnsi="Arial" w:cs="Arial"/>
        </w:rPr>
      </w:pPr>
      <w:r w:rsidRPr="00C210F1">
        <w:rPr>
          <w:rFonts w:ascii="Arial" w:hAnsi="Arial" w:cs="Arial"/>
        </w:rPr>
        <w:t>We will normally charge for the use of the Hall by external organisations; however, charges may be waived or reduced in exceptional circumstances at the discretion of the PCC.</w:t>
      </w:r>
      <w:r w:rsidR="005F16FB">
        <w:rPr>
          <w:rFonts w:ascii="Arial" w:hAnsi="Arial" w:cs="Arial"/>
        </w:rPr>
        <w:t xml:space="preserve"> </w:t>
      </w:r>
      <w:r w:rsidRPr="00C210F1">
        <w:rPr>
          <w:rFonts w:ascii="Arial" w:hAnsi="Arial" w:cs="Arial"/>
        </w:rPr>
        <w:t>Charge rates will be set at a reasonable rate, consistent with covering costs, providing a modest contribution to overheads (including paid staff) and maintenance costs, plus a contribution to reflect the volunteer time freely given for the running of the Hall. A discounted charge rate wil</w:t>
      </w:r>
      <w:r>
        <w:rPr>
          <w:rFonts w:ascii="Arial" w:hAnsi="Arial" w:cs="Arial"/>
        </w:rPr>
        <w:t>l apply to charities and local</w:t>
      </w:r>
      <w:r w:rsidRPr="00C210F1">
        <w:rPr>
          <w:rFonts w:ascii="Arial" w:hAnsi="Arial" w:cs="Arial"/>
        </w:rPr>
        <w:t xml:space="preserve"> non-commercial community organizations. Current applicable charges will be review</w:t>
      </w:r>
      <w:r>
        <w:rPr>
          <w:rFonts w:ascii="Arial" w:hAnsi="Arial" w:cs="Arial"/>
        </w:rPr>
        <w:t>ed from time to time by the PCC</w:t>
      </w:r>
      <w:r w:rsidRPr="00C210F1">
        <w:rPr>
          <w:rFonts w:ascii="Arial" w:hAnsi="Arial" w:cs="Arial"/>
        </w:rPr>
        <w:t>; and</w:t>
      </w:r>
      <w:r>
        <w:rPr>
          <w:rFonts w:ascii="Arial" w:hAnsi="Arial" w:cs="Arial"/>
        </w:rPr>
        <w:t xml:space="preserve"> published on our</w:t>
      </w:r>
      <w:r w:rsidRPr="00C210F1">
        <w:rPr>
          <w:rFonts w:ascii="Arial" w:hAnsi="Arial" w:cs="Arial"/>
        </w:rPr>
        <w:t xml:space="preserve"> website.</w:t>
      </w:r>
    </w:p>
    <w:p w:rsidR="00C210F1" w:rsidRPr="00C210F1" w:rsidRDefault="00C210F1">
      <w:pPr>
        <w:rPr>
          <w:rFonts w:ascii="Arial" w:hAnsi="Arial" w:cs="Arial"/>
        </w:rPr>
      </w:pPr>
      <w:r w:rsidRPr="00C210F1">
        <w:rPr>
          <w:rFonts w:ascii="Arial" w:hAnsi="Arial" w:cs="Arial"/>
        </w:rPr>
        <w:t>I</w:t>
      </w:r>
      <w:r>
        <w:rPr>
          <w:rFonts w:ascii="Arial" w:hAnsi="Arial" w:cs="Arial"/>
        </w:rPr>
        <w:t>f a Hirer wishes to cancel a</w:t>
      </w:r>
      <w:r w:rsidRPr="00C210F1">
        <w:rPr>
          <w:rFonts w:ascii="Arial" w:hAnsi="Arial" w:cs="Arial"/>
        </w:rPr>
        <w:t xml:space="preserve"> booking, the PCC may, at its absolute discretion, refund any fees paid, but shall be under no obligation to do so. The PCC reserves the right to cancel the booking if exceptional unforeseen circumstances arise and without a reason being stated. In the event of the PCC cancelling the booking, all fees/deposits paid by the Hirer shall be refunded. </w:t>
      </w:r>
    </w:p>
    <w:p w:rsidR="00C210F1" w:rsidRPr="005F16FB" w:rsidRDefault="00C210F1">
      <w:pPr>
        <w:rPr>
          <w:rFonts w:ascii="Arial" w:hAnsi="Arial" w:cs="Arial"/>
          <w:b/>
        </w:rPr>
      </w:pPr>
      <w:r w:rsidRPr="005F16FB">
        <w:rPr>
          <w:rFonts w:ascii="Arial" w:hAnsi="Arial" w:cs="Arial"/>
          <w:b/>
        </w:rPr>
        <w:t xml:space="preserve">Administration </w:t>
      </w:r>
    </w:p>
    <w:p w:rsidR="00DF5BC2" w:rsidRDefault="00C210F1">
      <w:pPr>
        <w:rPr>
          <w:rFonts w:ascii="Arial" w:hAnsi="Arial" w:cs="Arial"/>
        </w:rPr>
      </w:pPr>
      <w:r w:rsidRPr="00C210F1">
        <w:rPr>
          <w:rFonts w:ascii="Arial" w:hAnsi="Arial" w:cs="Arial"/>
        </w:rPr>
        <w:t>At the direction of the PCC</w:t>
      </w:r>
      <w:r w:rsidR="005F16FB">
        <w:rPr>
          <w:rFonts w:ascii="Arial" w:hAnsi="Arial" w:cs="Arial"/>
        </w:rPr>
        <w:t>,</w:t>
      </w:r>
      <w:r w:rsidRPr="00C210F1">
        <w:rPr>
          <w:rFonts w:ascii="Arial" w:hAnsi="Arial" w:cs="Arial"/>
        </w:rPr>
        <w:t xml:space="preserve"> proposed bookings of the Hall wi</w:t>
      </w:r>
      <w:r w:rsidR="005F16FB">
        <w:rPr>
          <w:rFonts w:ascii="Arial" w:hAnsi="Arial" w:cs="Arial"/>
        </w:rPr>
        <w:t xml:space="preserve">ll be administered by the </w:t>
      </w:r>
      <w:r w:rsidRPr="00C210F1">
        <w:rPr>
          <w:rFonts w:ascii="Arial" w:hAnsi="Arial" w:cs="Arial"/>
        </w:rPr>
        <w:t xml:space="preserve">Parish Administrator, following this policy. </w:t>
      </w:r>
    </w:p>
    <w:p w:rsidR="00C759A9" w:rsidRDefault="00C759A9" w:rsidP="00C759A9">
      <w:pPr>
        <w:rPr>
          <w:rFonts w:ascii="Arial" w:hAnsi="Arial" w:cs="Arial"/>
        </w:rPr>
      </w:pPr>
    </w:p>
    <w:p w:rsidR="00C759A9" w:rsidRPr="0064095C" w:rsidRDefault="00C759A9" w:rsidP="00C759A9">
      <w:pPr>
        <w:rPr>
          <w:rFonts w:ascii="Arial" w:hAnsi="Arial" w:cs="Arial"/>
          <w:sz w:val="18"/>
          <w:szCs w:val="18"/>
        </w:rPr>
      </w:pPr>
      <w:bookmarkStart w:id="0" w:name="_GoBack"/>
      <w:bookmarkEnd w:id="0"/>
      <w:r w:rsidRPr="0064095C">
        <w:rPr>
          <w:rFonts w:ascii="Arial" w:hAnsi="Arial" w:cs="Arial"/>
        </w:rPr>
        <w:t xml:space="preserve">Signed:   </w:t>
      </w:r>
      <w:r w:rsidRPr="0064095C">
        <w:rPr>
          <w:rFonts w:ascii="Arial" w:hAnsi="Arial" w:cs="Arial"/>
          <w:i/>
          <w:sz w:val="18"/>
          <w:szCs w:val="18"/>
        </w:rPr>
        <w:t>(INSERT)</w:t>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sidRPr="0064095C">
        <w:rPr>
          <w:rFonts w:ascii="Arial" w:hAnsi="Arial" w:cs="Arial"/>
          <w:i/>
        </w:rPr>
        <w:tab/>
      </w:r>
      <w:r>
        <w:rPr>
          <w:rFonts w:ascii="Arial" w:hAnsi="Arial" w:cs="Arial"/>
          <w:i/>
        </w:rPr>
        <w:tab/>
      </w:r>
      <w:r w:rsidRPr="0064095C">
        <w:rPr>
          <w:rFonts w:ascii="Arial" w:hAnsi="Arial" w:cs="Arial"/>
        </w:rPr>
        <w:t xml:space="preserve">Date:        </w:t>
      </w:r>
      <w:r>
        <w:rPr>
          <w:rFonts w:ascii="Arial" w:hAnsi="Arial" w:cs="Arial"/>
        </w:rPr>
        <w:t xml:space="preserve">      </w:t>
      </w:r>
      <w:r w:rsidRPr="0064095C">
        <w:rPr>
          <w:rFonts w:ascii="Arial" w:hAnsi="Arial" w:cs="Arial"/>
        </w:rPr>
        <w:t xml:space="preserve"> </w:t>
      </w:r>
      <w:r w:rsidRPr="0064095C">
        <w:rPr>
          <w:rFonts w:ascii="Arial" w:hAnsi="Arial" w:cs="Arial"/>
          <w:i/>
          <w:sz w:val="18"/>
          <w:szCs w:val="18"/>
        </w:rPr>
        <w:t>(INSERT)</w:t>
      </w:r>
    </w:p>
    <w:p w:rsidR="00C759A9" w:rsidRDefault="00C759A9" w:rsidP="00C759A9">
      <w:pPr>
        <w:rPr>
          <w:rFonts w:ascii="Arial" w:hAnsi="Arial" w:cs="Arial"/>
          <w:i/>
          <w:sz w:val="18"/>
          <w:szCs w:val="18"/>
        </w:rPr>
      </w:pPr>
      <w:r>
        <w:rPr>
          <w:rFonts w:ascii="Arial" w:hAnsi="Arial" w:cs="Arial"/>
        </w:rPr>
        <w:t>Name</w:t>
      </w:r>
      <w:r w:rsidRPr="0064095C">
        <w:rPr>
          <w:rFonts w:ascii="Arial" w:hAnsi="Arial" w:cs="Arial"/>
        </w:rPr>
        <w:t>:</w:t>
      </w:r>
      <w:r w:rsidRPr="0064095C">
        <w:rPr>
          <w:rFonts w:ascii="Arial" w:hAnsi="Arial" w:cs="Arial"/>
        </w:rPr>
        <w:tab/>
      </w:r>
      <w:r>
        <w:rPr>
          <w:rFonts w:ascii="Arial" w:hAnsi="Arial" w:cs="Arial"/>
        </w:rPr>
        <w:t xml:space="preserve">   </w:t>
      </w:r>
      <w:r w:rsidRPr="0064095C">
        <w:rPr>
          <w:rFonts w:ascii="Arial" w:hAnsi="Arial" w:cs="Arial"/>
          <w:i/>
          <w:sz w:val="18"/>
          <w:szCs w:val="18"/>
        </w:rPr>
        <w:t>(INSERT)</w:t>
      </w:r>
    </w:p>
    <w:p w:rsidR="00C759A9" w:rsidRPr="0064095C" w:rsidRDefault="00C759A9" w:rsidP="00C759A9">
      <w:pPr>
        <w:rPr>
          <w:rFonts w:ascii="Arial" w:hAnsi="Arial" w:cs="Arial"/>
          <w:sz w:val="18"/>
          <w:szCs w:val="18"/>
        </w:rPr>
      </w:pPr>
      <w:r w:rsidRPr="001C192C">
        <w:rPr>
          <w:rFonts w:ascii="Arial" w:hAnsi="Arial" w:cs="Arial"/>
        </w:rPr>
        <w:t>Role:</w:t>
      </w:r>
      <w:r w:rsidRPr="001C192C">
        <w:rPr>
          <w:rFonts w:ascii="Arial" w:hAnsi="Arial" w:cs="Arial"/>
        </w:rPr>
        <w:tab/>
      </w:r>
      <w:r>
        <w:rPr>
          <w:rFonts w:ascii="Arial" w:hAnsi="Arial" w:cs="Arial"/>
        </w:rPr>
        <w:t xml:space="preserve">   </w:t>
      </w:r>
      <w:r w:rsidRPr="0064095C">
        <w:rPr>
          <w:rFonts w:ascii="Arial" w:hAnsi="Arial" w:cs="Arial"/>
          <w:i/>
          <w:sz w:val="18"/>
          <w:szCs w:val="18"/>
        </w:rPr>
        <w:t>(INSERT)</w:t>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sidRPr="0064095C">
        <w:rPr>
          <w:rFonts w:ascii="Arial" w:hAnsi="Arial" w:cs="Arial"/>
        </w:rPr>
        <w:tab/>
      </w:r>
      <w:r>
        <w:rPr>
          <w:rFonts w:ascii="Arial" w:hAnsi="Arial" w:cs="Arial"/>
        </w:rPr>
        <w:tab/>
      </w:r>
      <w:r w:rsidRPr="0064095C">
        <w:rPr>
          <w:rFonts w:ascii="Arial" w:hAnsi="Arial" w:cs="Arial"/>
        </w:rPr>
        <w:t xml:space="preserve">Review Date:  </w:t>
      </w:r>
      <w:r w:rsidRPr="0064095C">
        <w:rPr>
          <w:rFonts w:ascii="Arial" w:hAnsi="Arial" w:cs="Arial"/>
          <w:i/>
          <w:sz w:val="18"/>
          <w:szCs w:val="18"/>
        </w:rPr>
        <w:t>(INSERT)</w:t>
      </w:r>
    </w:p>
    <w:p w:rsidR="00C759A9" w:rsidRPr="00C210F1" w:rsidRDefault="00C759A9">
      <w:pPr>
        <w:rPr>
          <w:rFonts w:ascii="Arial" w:hAnsi="Arial" w:cs="Arial"/>
        </w:rPr>
      </w:pPr>
    </w:p>
    <w:sectPr w:rsidR="00C759A9" w:rsidRPr="00C210F1" w:rsidSect="005F16FB">
      <w:pgSz w:w="11906" w:h="16838"/>
      <w:pgMar w:top="737"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F1"/>
    <w:rsid w:val="005F16FB"/>
    <w:rsid w:val="00C210F1"/>
    <w:rsid w:val="00C759A9"/>
    <w:rsid w:val="00DF5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971F"/>
  <w15:chartTrackingRefBased/>
  <w15:docId w15:val="{E3CD338C-637D-4828-BB49-34126B0B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Pickavance</dc:creator>
  <cp:keywords/>
  <dc:description/>
  <cp:lastModifiedBy>Amanda Pickavance</cp:lastModifiedBy>
  <cp:revision>2</cp:revision>
  <dcterms:created xsi:type="dcterms:W3CDTF">2023-03-10T18:00:00Z</dcterms:created>
  <dcterms:modified xsi:type="dcterms:W3CDTF">2023-03-13T16:25:00Z</dcterms:modified>
</cp:coreProperties>
</file>